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494"/>
        <w:gridCol w:w="4522"/>
        <w:gridCol w:w="52"/>
        <w:gridCol w:w="838"/>
        <w:gridCol w:w="684"/>
        <w:gridCol w:w="2490"/>
      </w:tblGrid>
      <w:tr w:rsidR="00502B4A" w:rsidRPr="00FC7D2D" w14:paraId="57FDCA41" w14:textId="77777777" w:rsidTr="0096413A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9ACDF42" w14:textId="77777777" w:rsidR="00502B4A" w:rsidRPr="00FC7D2D" w:rsidRDefault="00502B4A" w:rsidP="0096413A">
            <w:pPr>
              <w:pStyle w:val="Heading3"/>
              <w:rPr>
                <w:rFonts w:ascii="Calibri" w:hAnsi="Calibri"/>
              </w:rPr>
            </w:pPr>
            <w:r w:rsidRPr="00FC7D2D">
              <w:rPr>
                <w:rFonts w:ascii="Calibri" w:hAnsi="Calibri"/>
              </w:rPr>
              <w:t>Customer Information</w:t>
            </w:r>
            <w:r>
              <w:rPr>
                <w:rFonts w:ascii="Calibri" w:hAnsi="Calibri"/>
              </w:rPr>
              <w:t>:</w:t>
            </w:r>
          </w:p>
        </w:tc>
      </w:tr>
      <w:tr w:rsidR="00502B4A" w:rsidRPr="00FC7D2D" w14:paraId="6E49A071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E45134E" w14:textId="77777777" w:rsidR="00502B4A" w:rsidRPr="00FC7D2D" w:rsidRDefault="00502B4A" w:rsidP="0096413A">
            <w:pPr>
              <w:pStyle w:val="italic"/>
              <w:rPr>
                <w:rFonts w:ascii="Calibri" w:hAnsi="Calibri"/>
              </w:rPr>
            </w:pPr>
            <w:r w:rsidRPr="00FC7D2D">
              <w:rPr>
                <w:rFonts w:ascii="Calibri" w:hAnsi="Calibri"/>
                <w:i w:val="0"/>
              </w:rPr>
              <w:t>Full Name:</w:t>
            </w:r>
          </w:p>
        </w:tc>
        <w:tc>
          <w:tcPr>
            <w:tcW w:w="457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B025C31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  <w:tc>
          <w:tcPr>
            <w:tcW w:w="15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497C13C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 w:rsidRPr="00FC7D2D">
              <w:rPr>
                <w:rFonts w:ascii="Calibri" w:hAnsi="Calibri"/>
                <w:i w:val="0"/>
              </w:rPr>
              <w:t>Phone Number:</w:t>
            </w:r>
          </w:p>
        </w:tc>
        <w:tc>
          <w:tcPr>
            <w:tcW w:w="2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DCD0F8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1E84DCC9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99D140D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 w:rsidRPr="00FC7D2D">
              <w:rPr>
                <w:rFonts w:ascii="Calibri" w:hAnsi="Calibri"/>
                <w:i w:val="0"/>
              </w:rPr>
              <w:t xml:space="preserve">Email: 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A16FA15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1D92544A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16C6BC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 w:rsidRPr="00FC7D2D">
              <w:rPr>
                <w:rFonts w:ascii="Calibri" w:hAnsi="Calibri"/>
                <w:i w:val="0"/>
              </w:rPr>
              <w:t>Mailing Address: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6D31196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6A56618F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0EE9A263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340777F9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69D34C5D" w14:textId="77777777" w:rsidTr="0096413A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1B863A4" w14:textId="77777777" w:rsidR="00502B4A" w:rsidRPr="00FC7D2D" w:rsidRDefault="00502B4A" w:rsidP="0096413A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System</w:t>
            </w:r>
            <w:r w:rsidRPr="00FC7D2D">
              <w:rPr>
                <w:rFonts w:ascii="Calibri" w:hAnsi="Calibri"/>
              </w:rPr>
              <w:t xml:space="preserve"> Information</w:t>
            </w:r>
            <w:r>
              <w:rPr>
                <w:rFonts w:ascii="Calibri" w:hAnsi="Calibri"/>
              </w:rPr>
              <w:t>:</w:t>
            </w:r>
          </w:p>
        </w:tc>
      </w:tr>
      <w:tr w:rsidR="00502B4A" w:rsidRPr="00FC7D2D" w14:paraId="374E9B19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25780E" w14:textId="77777777" w:rsidR="00502B4A" w:rsidRPr="00FC7D2D" w:rsidRDefault="00502B4A" w:rsidP="0096413A">
            <w:pPr>
              <w:pStyle w:val="italic"/>
              <w:rPr>
                <w:rFonts w:ascii="Calibri" w:hAnsi="Calibri"/>
              </w:rPr>
            </w:pPr>
            <w:r>
              <w:rPr>
                <w:rFonts w:ascii="Calibri" w:hAnsi="Calibri"/>
                <w:i w:val="0"/>
              </w:rPr>
              <w:t>System Type:</w:t>
            </w:r>
          </w:p>
        </w:tc>
        <w:tc>
          <w:tcPr>
            <w:tcW w:w="457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A7B9CFC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  <w:tc>
          <w:tcPr>
            <w:tcW w:w="15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342389A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Serial</w:t>
            </w:r>
            <w:r w:rsidRPr="00FC7D2D">
              <w:rPr>
                <w:rFonts w:ascii="Calibri" w:hAnsi="Calibri"/>
                <w:i w:val="0"/>
              </w:rPr>
              <w:t xml:space="preserve"> Number:</w:t>
            </w:r>
          </w:p>
        </w:tc>
        <w:tc>
          <w:tcPr>
            <w:tcW w:w="2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82499C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2A6E0E9E" w14:textId="77777777" w:rsidTr="0096413A">
        <w:trPr>
          <w:trHeight w:val="554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DA0D51D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Accessories Included: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1C9ADD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76AEF67A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338077" w14:textId="2A4EE354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 xml:space="preserve">Description of </w:t>
            </w:r>
            <w:r w:rsidR="00FD1E80">
              <w:rPr>
                <w:rFonts w:ascii="Calibri" w:hAnsi="Calibri"/>
                <w:i w:val="0"/>
              </w:rPr>
              <w:t>problems</w:t>
            </w:r>
            <w:r>
              <w:rPr>
                <w:rFonts w:ascii="Calibri" w:hAnsi="Calibri"/>
                <w:i w:val="0"/>
              </w:rPr>
              <w:t xml:space="preserve"> or work required: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D4307E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245534C1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73D5A7ED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66982ACD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7CF4EDFA" w14:textId="77777777" w:rsidTr="0096413A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13297C3" w14:textId="5AE1F17B" w:rsidR="00502B4A" w:rsidRPr="00FC7D2D" w:rsidRDefault="00294C9E" w:rsidP="0096413A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502B4A">
              <w:rPr>
                <w:rFonts w:ascii="Calibri" w:hAnsi="Calibri"/>
              </w:rPr>
              <w:t>aiver:</w:t>
            </w:r>
          </w:p>
        </w:tc>
      </w:tr>
      <w:tr w:rsidR="00502B4A" w:rsidRPr="00FC7D2D" w14:paraId="216B9830" w14:textId="77777777" w:rsidTr="0096413A">
        <w:trPr>
          <w:trHeight w:val="1440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B5A7D5D" w14:textId="77777777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 xml:space="preserve">The nature of the repair process can sometimes discover other problems that might not have been apparent prior.  </w:t>
            </w:r>
          </w:p>
          <w:p w14:paraId="39884834" w14:textId="77777777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 xml:space="preserve">Original manufacturer warranty stickers will be voided. </w:t>
            </w:r>
          </w:p>
          <w:p w14:paraId="03BB8D04" w14:textId="41F425DF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>The customer is responsible for the shipping cost to</w:t>
            </w:r>
            <w:r>
              <w:rPr>
                <w:rFonts w:ascii="Calibri" w:hAnsi="Calibri"/>
              </w:rPr>
              <w:t xml:space="preserve"> &amp; from </w:t>
            </w:r>
            <w:r w:rsidR="00C87D04">
              <w:rPr>
                <w:rFonts w:ascii="Calibri" w:hAnsi="Calibri"/>
              </w:rPr>
              <w:t>Hardware Healers</w:t>
            </w:r>
            <w:r>
              <w:rPr>
                <w:rFonts w:ascii="Calibri" w:hAnsi="Calibri"/>
              </w:rPr>
              <w:t>.</w:t>
            </w:r>
          </w:p>
          <w:p w14:paraId="4D1D731F" w14:textId="5A7A75E5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>If your console/device is deemed un</w:t>
            </w:r>
            <w:r>
              <w:rPr>
                <w:rFonts w:ascii="Calibri" w:hAnsi="Calibri"/>
              </w:rPr>
              <w:t>-</w:t>
            </w:r>
            <w:r w:rsidRPr="009934A1">
              <w:rPr>
                <w:rFonts w:ascii="Calibri" w:hAnsi="Calibri"/>
              </w:rPr>
              <w:t xml:space="preserve">repairable, you can </w:t>
            </w:r>
            <w:r w:rsidR="0011255B">
              <w:rPr>
                <w:rFonts w:ascii="Calibri" w:hAnsi="Calibri"/>
              </w:rPr>
              <w:t xml:space="preserve">pick back up at no cost </w:t>
            </w:r>
            <w:r w:rsidR="00C87D04" w:rsidRPr="009934A1">
              <w:rPr>
                <w:rFonts w:ascii="Calibri" w:hAnsi="Calibri"/>
              </w:rPr>
              <w:t>or</w:t>
            </w:r>
            <w:r w:rsidRPr="009934A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leave it</w:t>
            </w:r>
            <w:r w:rsidRPr="009934A1">
              <w:rPr>
                <w:rFonts w:ascii="Calibri" w:hAnsi="Calibri"/>
              </w:rPr>
              <w:t xml:space="preserve"> to be recycled</w:t>
            </w:r>
            <w:r>
              <w:rPr>
                <w:rFonts w:ascii="Calibri" w:hAnsi="Calibri"/>
              </w:rPr>
              <w:t>.</w:t>
            </w:r>
          </w:p>
          <w:p w14:paraId="7DD64D97" w14:textId="588F85AC" w:rsidR="00502B4A" w:rsidRPr="00214238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 xml:space="preserve">By signing below, one acknowledges the above points </w:t>
            </w:r>
            <w:r w:rsidR="002550E4" w:rsidRPr="009934A1">
              <w:rPr>
                <w:rFonts w:ascii="Calibri" w:hAnsi="Calibri"/>
              </w:rPr>
              <w:t>and</w:t>
            </w:r>
            <w:r w:rsidRPr="009934A1">
              <w:rPr>
                <w:rFonts w:ascii="Calibri" w:hAnsi="Calibri"/>
              </w:rPr>
              <w:t xml:space="preserve"> permits </w:t>
            </w:r>
            <w:r w:rsidR="006D5E60">
              <w:rPr>
                <w:rFonts w:ascii="Calibri" w:hAnsi="Calibri"/>
              </w:rPr>
              <w:t>Hardware Healers</w:t>
            </w:r>
            <w:r w:rsidRPr="009934A1">
              <w:rPr>
                <w:rFonts w:ascii="Calibri" w:hAnsi="Calibri"/>
              </w:rPr>
              <w:t xml:space="preserve"> to take &amp; use photos</w:t>
            </w:r>
            <w:r w:rsidR="006D5E60">
              <w:rPr>
                <w:rFonts w:ascii="Calibri" w:hAnsi="Calibri"/>
              </w:rPr>
              <w:t>/videos</w:t>
            </w:r>
            <w:r w:rsidRPr="009934A1">
              <w:rPr>
                <w:rFonts w:ascii="Calibri" w:hAnsi="Calibri"/>
              </w:rPr>
              <w:t xml:space="preserve"> of the submitted electronics for the sole purpose of marketing our repair service on our website and social media sites.  </w:t>
            </w:r>
            <w:r w:rsidRPr="00214238">
              <w:rPr>
                <w:rFonts w:ascii="Calibri" w:hAnsi="Calibri"/>
              </w:rPr>
              <w:t>No personal information will ever be disclosed.</w:t>
            </w:r>
          </w:p>
        </w:tc>
      </w:tr>
      <w:tr w:rsidR="00502B4A" w:rsidRPr="00FC7D2D" w14:paraId="55B25FF1" w14:textId="77777777" w:rsidTr="0096413A">
        <w:trPr>
          <w:trHeight w:val="432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</w:tcBorders>
          </w:tcPr>
          <w:p w14:paraId="37BA2681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7B63FE1F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4618F49B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466CB633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3969ED7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4586F8D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FBC5F12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8981020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CAF8C9E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334520AC" w14:textId="77777777" w:rsidTr="0096413A">
        <w:trPr>
          <w:trHeight w:val="432"/>
          <w:jc w:val="center"/>
        </w:trPr>
        <w:tc>
          <w:tcPr>
            <w:tcW w:w="1494" w:type="dxa"/>
            <w:vAlign w:val="bottom"/>
          </w:tcPr>
          <w:p w14:paraId="37177286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Signature:</w:t>
            </w:r>
          </w:p>
        </w:tc>
        <w:tc>
          <w:tcPr>
            <w:tcW w:w="4522" w:type="dxa"/>
            <w:tcBorders>
              <w:bottom w:val="single" w:sz="2" w:space="0" w:color="999999"/>
            </w:tcBorders>
            <w:vAlign w:val="bottom"/>
          </w:tcPr>
          <w:p w14:paraId="19914D95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  <w:tc>
          <w:tcPr>
            <w:tcW w:w="890" w:type="dxa"/>
            <w:gridSpan w:val="2"/>
            <w:vAlign w:val="bottom"/>
          </w:tcPr>
          <w:p w14:paraId="765A0ADE" w14:textId="77777777" w:rsidR="00502B4A" w:rsidRPr="00FC7D2D" w:rsidRDefault="00502B4A" w:rsidP="0096413A">
            <w:pPr>
              <w:pStyle w:val="italic"/>
              <w:rPr>
                <w:rFonts w:ascii="Calibri" w:hAnsi="Calibri"/>
              </w:rPr>
            </w:pPr>
            <w:r w:rsidRPr="009934A1">
              <w:rPr>
                <w:rFonts w:ascii="Calibri" w:hAnsi="Calibri"/>
                <w:i w:val="0"/>
              </w:rPr>
              <w:t>Date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174" w:type="dxa"/>
            <w:gridSpan w:val="2"/>
            <w:tcBorders>
              <w:bottom w:val="single" w:sz="2" w:space="0" w:color="999999"/>
            </w:tcBorders>
            <w:vAlign w:val="bottom"/>
          </w:tcPr>
          <w:p w14:paraId="775FDA42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</w:tbl>
    <w:p w14:paraId="7BE52BFD" w14:textId="77777777" w:rsidR="008E7AD6" w:rsidRDefault="008E7AD6" w:rsidP="0011255B"/>
    <w:sectPr w:rsidR="008E7AD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7200" w14:textId="77777777" w:rsidR="00E805DC" w:rsidRDefault="00E805DC" w:rsidP="00C87D04">
      <w:r>
        <w:separator/>
      </w:r>
    </w:p>
  </w:endnote>
  <w:endnote w:type="continuationSeparator" w:id="0">
    <w:p w14:paraId="239D5B7E" w14:textId="77777777" w:rsidR="00E805DC" w:rsidRDefault="00E805DC" w:rsidP="00C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E096" w14:textId="77777777" w:rsidR="00E805DC" w:rsidRDefault="00E805DC" w:rsidP="00C87D04">
      <w:bookmarkStart w:id="0" w:name="_Hlk191539946"/>
      <w:bookmarkEnd w:id="0"/>
      <w:r>
        <w:separator/>
      </w:r>
    </w:p>
  </w:footnote>
  <w:footnote w:type="continuationSeparator" w:id="0">
    <w:p w14:paraId="0A079308" w14:textId="77777777" w:rsidR="00E805DC" w:rsidRDefault="00E805DC" w:rsidP="00C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ACCE" w14:textId="49F48103" w:rsidR="00C87D04" w:rsidRDefault="00C87D04">
    <w:pPr>
      <w:pStyle w:val="Header"/>
    </w:pPr>
  </w:p>
  <w:tbl>
    <w:tblPr>
      <w:tblW w:w="5000" w:type="pct"/>
      <w:tblInd w:w="-311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35"/>
      <w:gridCol w:w="2325"/>
    </w:tblGrid>
    <w:tr w:rsidR="00C87D04" w14:paraId="04534718" w14:textId="77777777" w:rsidTr="0096413A">
      <w:trPr>
        <w:trHeight w:val="1069"/>
      </w:trPr>
      <w:tc>
        <w:tcPr>
          <w:tcW w:w="7467" w:type="dxa"/>
        </w:tcPr>
        <w:p w14:paraId="4FECFF8D" w14:textId="66CB0B57" w:rsidR="00C87D04" w:rsidRPr="00FC7D2D" w:rsidRDefault="00FD1E80" w:rsidP="00C87D04">
          <w:pPr>
            <w:pStyle w:val="Header"/>
            <w:tabs>
              <w:tab w:val="clear" w:pos="9360"/>
            </w:tabs>
            <w:ind w:right="16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14:ligatures w14:val="standardContextual"/>
            </w:rPr>
            <w:drawing>
              <wp:inline distT="0" distB="0" distL="0" distR="0" wp14:anchorId="167EFFBF" wp14:editId="4ECB811C">
                <wp:extent cx="4321175" cy="749300"/>
                <wp:effectExtent l="0" t="0" r="3175" b="0"/>
                <wp:docPr id="1686777511" name="Picture 4" descr="A white text with a pixelated im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777511" name="Picture 4" descr="A white text with a pixelated imag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1175" cy="74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7" w:type="dxa"/>
        </w:tcPr>
        <w:p w14:paraId="52149E36" w14:textId="3A4540A1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129 Durham Street West</w:t>
          </w:r>
        </w:p>
        <w:p w14:paraId="7C0668B0" w14:textId="563019CF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Lindsay, Ontario</w:t>
          </w:r>
        </w:p>
        <w:p w14:paraId="1CEB176F" w14:textId="7513CD2B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K9V2R6, Canada</w:t>
          </w:r>
        </w:p>
        <w:p w14:paraId="01EEBB98" w14:textId="26D8880C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hyperlink r:id="rId2" w:history="1">
            <w:r w:rsidRPr="00C7282F">
              <w:rPr>
                <w:rStyle w:val="Hyperlink"/>
                <w:rFonts w:ascii="Calibri" w:eastAsiaTheme="majorEastAsia" w:hAnsi="Calibri"/>
                <w:bCs/>
                <w:szCs w:val="18"/>
              </w:rPr>
              <w:t>repair@hardwarehealers.ca</w:t>
            </w:r>
          </w:hyperlink>
        </w:p>
        <w:p w14:paraId="3E9F6786" w14:textId="76843B9F" w:rsidR="00C87D04" w:rsidRPr="00FC7D2D" w:rsidRDefault="00C87D04" w:rsidP="00C87D04">
          <w:pPr>
            <w:pStyle w:val="Header"/>
            <w:ind w:left="-12" w:right="-920"/>
            <w:rPr>
              <w:rFonts w:ascii="Calibri" w:hAnsi="Calibri"/>
              <w:bCs/>
              <w:color w:val="4F81BD"/>
              <w:szCs w:val="18"/>
            </w:rPr>
          </w:pPr>
          <w:r>
            <w:rPr>
              <w:rFonts w:ascii="Calibri" w:hAnsi="Calibri"/>
              <w:bCs/>
              <w:szCs w:val="18"/>
            </w:rPr>
            <w:t>(705) 304-3838</w:t>
          </w:r>
        </w:p>
      </w:tc>
    </w:tr>
  </w:tbl>
  <w:p w14:paraId="444B5266" w14:textId="54E57148" w:rsidR="00C87D04" w:rsidRDefault="00C87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3B9B"/>
    <w:multiLevelType w:val="hybridMultilevel"/>
    <w:tmpl w:val="B21C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8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4A"/>
    <w:rsid w:val="00100430"/>
    <w:rsid w:val="0011255B"/>
    <w:rsid w:val="002550E4"/>
    <w:rsid w:val="00294C9E"/>
    <w:rsid w:val="00436DB9"/>
    <w:rsid w:val="00502B4A"/>
    <w:rsid w:val="006D5E60"/>
    <w:rsid w:val="007A344E"/>
    <w:rsid w:val="008E7AD6"/>
    <w:rsid w:val="00C437F9"/>
    <w:rsid w:val="00C87D04"/>
    <w:rsid w:val="00E805DC"/>
    <w:rsid w:val="00EC30D2"/>
    <w:rsid w:val="00EE7467"/>
    <w:rsid w:val="00F82C5D"/>
    <w:rsid w:val="00F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DC34"/>
  <w15:chartTrackingRefBased/>
  <w15:docId w15:val="{B7B88072-7FD4-4542-B13E-F1FCC7C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4A"/>
    <w:pPr>
      <w:spacing w:after="0" w:line="240" w:lineRule="auto"/>
    </w:pPr>
    <w:rPr>
      <w:rFonts w:ascii="Book Antiqua" w:eastAsia="Times New Roman" w:hAnsi="Book Antiqua" w:cs="Times New Roman"/>
      <w:kern w:val="0"/>
      <w:sz w:val="1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0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B4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502B4A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502B4A"/>
    <w:rPr>
      <w:i/>
      <w:spacing w:val="10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D04"/>
    <w:rPr>
      <w:rFonts w:ascii="Book Antiqua" w:eastAsia="Times New Roman" w:hAnsi="Book Antiqua" w:cs="Times New Roman"/>
      <w:kern w:val="0"/>
      <w:sz w:val="18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7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4"/>
    <w:rPr>
      <w:rFonts w:ascii="Book Antiqua" w:eastAsia="Times New Roman" w:hAnsi="Book Antiqua" w:cs="Times New Roman"/>
      <w:kern w:val="0"/>
      <w:sz w:val="18"/>
      <w:szCs w:val="24"/>
      <w:lang w:val="en-US"/>
      <w14:ligatures w14:val="none"/>
    </w:rPr>
  </w:style>
  <w:style w:type="character" w:styleId="Hyperlink">
    <w:name w:val="Hyperlink"/>
    <w:rsid w:val="00C87D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pair@hardwarehealers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Steffler</dc:creator>
  <cp:keywords/>
  <dc:description/>
  <cp:lastModifiedBy>Tyler Steffler</cp:lastModifiedBy>
  <cp:revision>4</cp:revision>
  <dcterms:created xsi:type="dcterms:W3CDTF">2025-02-27T20:04:00Z</dcterms:created>
  <dcterms:modified xsi:type="dcterms:W3CDTF">2025-03-05T14:24:00Z</dcterms:modified>
</cp:coreProperties>
</file>